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58" w:rsidRDefault="00870558" w:rsidP="00870558">
      <w:pPr>
        <w:pStyle w:val="ListParagraph"/>
        <w:ind w:left="1080"/>
        <w:rPr>
          <w:rFonts w:ascii="Palatino Linotype" w:hAnsi="Palatino Linotype"/>
        </w:rPr>
      </w:pPr>
    </w:p>
    <w:p w:rsidR="00870558" w:rsidRDefault="00870558" w:rsidP="00870558">
      <w:pPr>
        <w:pStyle w:val="ListParagraph"/>
        <w:ind w:left="1080"/>
        <w:rPr>
          <w:rFonts w:ascii="Georgia" w:hAnsi="Georgia" w:cs="Arial"/>
          <w:b/>
          <w:bCs/>
          <w:lang w:val="en-GB"/>
        </w:rPr>
      </w:pPr>
      <w:proofErr w:type="spellStart"/>
      <w:r w:rsidRPr="00870558">
        <w:rPr>
          <w:rFonts w:ascii="Georgia" w:hAnsi="Georgia" w:cs="Arial"/>
          <w:b/>
          <w:bCs/>
          <w:lang w:val="en-GB"/>
        </w:rPr>
        <w:t>Bioformulation</w:t>
      </w:r>
      <w:proofErr w:type="spellEnd"/>
      <w:r w:rsidRPr="00870558">
        <w:rPr>
          <w:rFonts w:ascii="Georgia" w:hAnsi="Georgia" w:cs="Arial"/>
          <w:b/>
          <w:bCs/>
          <w:lang w:val="en-GB"/>
        </w:rPr>
        <w:t xml:space="preserve"> of indigenous </w:t>
      </w:r>
      <w:proofErr w:type="spellStart"/>
      <w:r w:rsidRPr="00870558">
        <w:rPr>
          <w:rFonts w:ascii="Georgia" w:hAnsi="Georgia" w:cs="Arial"/>
          <w:b/>
          <w:bCs/>
          <w:lang w:val="en-GB"/>
        </w:rPr>
        <w:t>entomopathogenic</w:t>
      </w:r>
      <w:proofErr w:type="spellEnd"/>
      <w:r w:rsidRPr="00870558">
        <w:rPr>
          <w:rFonts w:ascii="Georgia" w:hAnsi="Georgia" w:cs="Arial"/>
          <w:b/>
          <w:bCs/>
          <w:lang w:val="en-GB"/>
        </w:rPr>
        <w:t xml:space="preserve"> fungi of Assam for control of mustard aphid (</w:t>
      </w:r>
      <w:proofErr w:type="spellStart"/>
      <w:r w:rsidRPr="00870558">
        <w:rPr>
          <w:rFonts w:ascii="Georgia" w:hAnsi="Georgia" w:cs="Arial"/>
          <w:b/>
          <w:bCs/>
          <w:i/>
          <w:lang w:val="en-GB"/>
        </w:rPr>
        <w:t>Lipaphis</w:t>
      </w:r>
      <w:proofErr w:type="spellEnd"/>
      <w:r w:rsidRPr="00870558">
        <w:rPr>
          <w:rFonts w:ascii="Georgia" w:hAnsi="Georgia" w:cs="Arial"/>
          <w:b/>
          <w:bCs/>
          <w:i/>
          <w:lang w:val="en-GB"/>
        </w:rPr>
        <w:t xml:space="preserve"> </w:t>
      </w:r>
      <w:proofErr w:type="spellStart"/>
      <w:r w:rsidRPr="00870558">
        <w:rPr>
          <w:rFonts w:ascii="Georgia" w:hAnsi="Georgia" w:cs="Arial"/>
          <w:b/>
          <w:bCs/>
          <w:i/>
          <w:lang w:val="en-GB"/>
        </w:rPr>
        <w:t>erysinbi</w:t>
      </w:r>
      <w:proofErr w:type="spellEnd"/>
      <w:r w:rsidRPr="00870558">
        <w:rPr>
          <w:rFonts w:ascii="Georgia" w:hAnsi="Georgia" w:cs="Arial"/>
          <w:b/>
          <w:bCs/>
          <w:lang w:val="en-GB"/>
        </w:rPr>
        <w:t xml:space="preserve"> Holt)</w:t>
      </w:r>
    </w:p>
    <w:p w:rsidR="00870558" w:rsidRDefault="00870558" w:rsidP="00870558">
      <w:pPr>
        <w:pStyle w:val="ListParagraph"/>
        <w:ind w:left="1080"/>
        <w:rPr>
          <w:rFonts w:ascii="Georgia" w:hAnsi="Georgia"/>
        </w:rPr>
      </w:pPr>
    </w:p>
    <w:p w:rsidR="00870558" w:rsidRPr="00870558" w:rsidRDefault="00870558" w:rsidP="00870558">
      <w:pPr>
        <w:pStyle w:val="ListParagraph"/>
        <w:ind w:left="1080"/>
        <w:rPr>
          <w:rFonts w:ascii="Georgia" w:hAnsi="Georgia"/>
          <w:b/>
          <w:bCs/>
          <w:iCs/>
        </w:rPr>
      </w:pPr>
      <w:r w:rsidRPr="00870558">
        <w:rPr>
          <w:rFonts w:ascii="Georgia" w:hAnsi="Georgia"/>
          <w:b/>
          <w:bCs/>
          <w:iCs/>
        </w:rPr>
        <w:t xml:space="preserve">Supported by </w:t>
      </w:r>
    </w:p>
    <w:p w:rsidR="00870558" w:rsidRDefault="00870558" w:rsidP="00870558">
      <w:pPr>
        <w:pStyle w:val="ListParagraph"/>
        <w:ind w:left="1080"/>
        <w:rPr>
          <w:rFonts w:ascii="Georgia" w:hAnsi="Georgia" w:cs="Times"/>
          <w:lang w:val="en-GB"/>
        </w:rPr>
      </w:pPr>
      <w:r w:rsidRPr="00870558">
        <w:rPr>
          <w:rFonts w:ascii="Georgia" w:hAnsi="Georgia" w:cs="Times"/>
          <w:lang w:val="en-GB"/>
        </w:rPr>
        <w:t>Department of Science and Technology, Government of India, New Delhi</w:t>
      </w:r>
    </w:p>
    <w:p w:rsidR="002F555A" w:rsidRPr="00870558" w:rsidRDefault="002F555A" w:rsidP="00870558">
      <w:pPr>
        <w:pStyle w:val="ListParagraph"/>
        <w:ind w:left="1080"/>
        <w:rPr>
          <w:rFonts w:ascii="Georgia" w:hAnsi="Georgia" w:cs="Times"/>
          <w:lang w:val="en-GB"/>
        </w:rPr>
      </w:pPr>
    </w:p>
    <w:p w:rsidR="00870558" w:rsidRPr="00870558" w:rsidRDefault="00870558" w:rsidP="00870558">
      <w:pPr>
        <w:pStyle w:val="ListParagraph"/>
        <w:ind w:left="1080"/>
        <w:rPr>
          <w:rFonts w:ascii="Georgia" w:hAnsi="Georgia"/>
        </w:rPr>
      </w:pPr>
    </w:p>
    <w:p w:rsidR="00870558" w:rsidRDefault="00870558" w:rsidP="00870558">
      <w:pPr>
        <w:pStyle w:val="ListParagraph"/>
        <w:ind w:left="1080"/>
        <w:rPr>
          <w:rFonts w:ascii="Georgia" w:hAnsi="Georgia" w:cs="Calibri"/>
          <w:b/>
        </w:rPr>
      </w:pPr>
      <w:r w:rsidRPr="00870558">
        <w:rPr>
          <w:rFonts w:ascii="Georgia" w:hAnsi="Georgia" w:cs="Calibri"/>
          <w:b/>
        </w:rPr>
        <w:t>Executive Summary</w:t>
      </w:r>
      <w:r w:rsidRPr="00870558">
        <w:rPr>
          <w:rFonts w:ascii="Georgia" w:hAnsi="Georgia" w:cs="Calibri"/>
          <w:b/>
        </w:rPr>
        <w:t xml:space="preserve"> of the Project</w:t>
      </w:r>
      <w:r>
        <w:rPr>
          <w:rFonts w:ascii="Georgia" w:hAnsi="Georgia" w:cs="Calibri"/>
          <w:b/>
        </w:rPr>
        <w:t xml:space="preserve"> </w:t>
      </w:r>
      <w:r w:rsidRPr="00870558">
        <w:rPr>
          <w:rFonts w:ascii="Georgia" w:hAnsi="Georgia" w:cs="Calibri"/>
          <w:b/>
        </w:rPr>
        <w:t>(2013NE01)</w:t>
      </w:r>
    </w:p>
    <w:p w:rsidR="00870558" w:rsidRPr="00870558" w:rsidRDefault="00870558" w:rsidP="00870558">
      <w:pPr>
        <w:pStyle w:val="ListParagraph"/>
        <w:ind w:left="1080"/>
        <w:rPr>
          <w:rFonts w:ascii="Georgia" w:hAnsi="Georgia"/>
          <w:b/>
        </w:rPr>
      </w:pPr>
    </w:p>
    <w:p w:rsidR="00870558" w:rsidRPr="00870558" w:rsidRDefault="00870558" w:rsidP="00870558">
      <w:pPr>
        <w:pStyle w:val="ListParagraph"/>
        <w:ind w:left="1080"/>
        <w:rPr>
          <w:rFonts w:ascii="Georgia" w:hAnsi="Georgia"/>
        </w:rPr>
      </w:pPr>
      <w:r w:rsidRPr="00870558">
        <w:rPr>
          <w:rFonts w:ascii="Georgia" w:hAnsi="Georgia"/>
        </w:rPr>
        <w:t xml:space="preserve">Twelve fungal isolates of 8 genera such as </w:t>
      </w:r>
      <w:proofErr w:type="spellStart"/>
      <w:r w:rsidRPr="00870558">
        <w:rPr>
          <w:rFonts w:ascii="Georgia" w:hAnsi="Georgia"/>
          <w:i/>
        </w:rPr>
        <w:t>Acremonium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breve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Acremonium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cellulolyticus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Aspergillus</w:t>
      </w:r>
      <w:proofErr w:type="spellEnd"/>
      <w:r w:rsidRPr="00870558">
        <w:rPr>
          <w:rFonts w:ascii="Georgia" w:hAnsi="Georgia"/>
          <w:i/>
        </w:rPr>
        <w:t xml:space="preserve"> fumigates</w:t>
      </w:r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Aspergillus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niger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Aspergillus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tamarii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Beauveria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bassiana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Fusarium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culmorum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Metarhizium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anisopliae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Nomuraea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releyi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Penicillium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chrysogenum</w:t>
      </w:r>
      <w:proofErr w:type="spellEnd"/>
      <w:r w:rsidRPr="00870558">
        <w:rPr>
          <w:rFonts w:ascii="Georgia" w:hAnsi="Georgia"/>
        </w:rPr>
        <w:t xml:space="preserve">, </w:t>
      </w:r>
      <w:proofErr w:type="spellStart"/>
      <w:r w:rsidRPr="00870558">
        <w:rPr>
          <w:rFonts w:ascii="Georgia" w:hAnsi="Georgia"/>
          <w:i/>
        </w:rPr>
        <w:t>Penicillum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pinophilum</w:t>
      </w:r>
      <w:proofErr w:type="spellEnd"/>
      <w:r w:rsidRPr="00870558">
        <w:rPr>
          <w:rFonts w:ascii="Georgia" w:hAnsi="Georgia"/>
          <w:i/>
        </w:rPr>
        <w:t xml:space="preserve"> </w:t>
      </w:r>
      <w:r w:rsidRPr="00870558">
        <w:rPr>
          <w:rFonts w:ascii="Georgia" w:hAnsi="Georgia"/>
        </w:rPr>
        <w:t xml:space="preserve">and </w:t>
      </w:r>
      <w:proofErr w:type="spellStart"/>
      <w:r w:rsidRPr="00870558">
        <w:rPr>
          <w:rFonts w:ascii="Georgia" w:hAnsi="Georgia"/>
          <w:i/>
        </w:rPr>
        <w:t>Verticillium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lecanii</w:t>
      </w:r>
      <w:proofErr w:type="spellEnd"/>
      <w:r w:rsidRPr="00870558">
        <w:rPr>
          <w:rFonts w:ascii="Georgia" w:hAnsi="Georgia"/>
          <w:i/>
        </w:rPr>
        <w:t xml:space="preserve"> </w:t>
      </w:r>
      <w:r w:rsidRPr="00870558">
        <w:rPr>
          <w:rFonts w:ascii="Georgia" w:hAnsi="Georgia"/>
        </w:rPr>
        <w:t xml:space="preserve">were isolated from </w:t>
      </w:r>
      <w:proofErr w:type="spellStart"/>
      <w:r w:rsidRPr="00870558">
        <w:rPr>
          <w:rFonts w:ascii="Georgia" w:hAnsi="Georgia"/>
        </w:rPr>
        <w:t>mycosed</w:t>
      </w:r>
      <w:proofErr w:type="spellEnd"/>
      <w:r w:rsidRPr="00870558">
        <w:rPr>
          <w:rFonts w:ascii="Georgia" w:hAnsi="Georgia"/>
        </w:rPr>
        <w:t xml:space="preserve"> cadavers of mustard aphids, soil sample on agar plate and insect baiting methods.  The strains were identified using ITS 1-4 region DNA sequence alignment tools.</w:t>
      </w:r>
    </w:p>
    <w:p w:rsidR="00870558" w:rsidRPr="007F323E" w:rsidRDefault="00870558" w:rsidP="00870558">
      <w:pPr>
        <w:pStyle w:val="ListParagraph"/>
        <w:ind w:left="1080"/>
        <w:rPr>
          <w:rFonts w:ascii="Palatino Linotype" w:hAnsi="Palatino Linotype"/>
        </w:rPr>
      </w:pPr>
      <w:proofErr w:type="spellStart"/>
      <w:r w:rsidRPr="00870558">
        <w:rPr>
          <w:rFonts w:ascii="Georgia" w:hAnsi="Georgia"/>
        </w:rPr>
        <w:t>Anlaysis</w:t>
      </w:r>
      <w:proofErr w:type="spellEnd"/>
      <w:r w:rsidRPr="00870558">
        <w:rPr>
          <w:rFonts w:ascii="Georgia" w:hAnsi="Georgia"/>
        </w:rPr>
        <w:t xml:space="preserve"> of the virulence </w:t>
      </w:r>
      <w:proofErr w:type="spellStart"/>
      <w:r w:rsidRPr="00870558">
        <w:rPr>
          <w:rFonts w:ascii="Georgia" w:hAnsi="Georgia"/>
        </w:rPr>
        <w:t>heatmap</w:t>
      </w:r>
      <w:proofErr w:type="spellEnd"/>
      <w:r w:rsidRPr="00870558">
        <w:rPr>
          <w:rFonts w:ascii="Georgia" w:hAnsi="Georgia"/>
        </w:rPr>
        <w:t xml:space="preserve"> of 12 fungal strains against target pest (Mustard aphid), predators (lady Bird Beetle) and pollinator (honey bee) were carried out in laboratory bioassays @ 1 x 10</w:t>
      </w:r>
      <w:r w:rsidRPr="00870558">
        <w:rPr>
          <w:rFonts w:ascii="Georgia" w:hAnsi="Georgia"/>
          <w:vertAlign w:val="superscript"/>
        </w:rPr>
        <w:t xml:space="preserve">8 </w:t>
      </w:r>
      <w:r w:rsidRPr="00870558">
        <w:rPr>
          <w:rFonts w:ascii="Georgia" w:hAnsi="Georgia"/>
        </w:rPr>
        <w:t xml:space="preserve">CFU for 3 &amp; 7 days. The </w:t>
      </w:r>
      <w:proofErr w:type="spellStart"/>
      <w:r w:rsidRPr="00870558">
        <w:rPr>
          <w:rFonts w:ascii="Georgia" w:hAnsi="Georgia"/>
        </w:rPr>
        <w:t>heatmap</w:t>
      </w:r>
      <w:proofErr w:type="spellEnd"/>
      <w:r w:rsidRPr="00870558">
        <w:rPr>
          <w:rFonts w:ascii="Georgia" w:hAnsi="Georgia"/>
        </w:rPr>
        <w:t xml:space="preserve"> revealed two most efficient fungal strains </w:t>
      </w:r>
      <w:proofErr w:type="spellStart"/>
      <w:r w:rsidRPr="00870558">
        <w:rPr>
          <w:rFonts w:ascii="Georgia" w:hAnsi="Georgia"/>
          <w:i/>
        </w:rPr>
        <w:t>Penicillium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pinophylum</w:t>
      </w:r>
      <w:proofErr w:type="spellEnd"/>
      <w:r w:rsidRPr="00870558">
        <w:rPr>
          <w:rFonts w:ascii="Georgia" w:hAnsi="Georgia"/>
        </w:rPr>
        <w:t xml:space="preserve"> (within 3 days) followed by </w:t>
      </w:r>
      <w:proofErr w:type="spellStart"/>
      <w:r w:rsidRPr="00870558">
        <w:rPr>
          <w:rFonts w:ascii="Georgia" w:hAnsi="Georgia"/>
          <w:i/>
        </w:rPr>
        <w:t>Acremonium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cellulyticus</w:t>
      </w:r>
      <w:proofErr w:type="spellEnd"/>
      <w:r w:rsidRPr="00870558">
        <w:rPr>
          <w:rFonts w:ascii="Georgia" w:hAnsi="Georgia"/>
        </w:rPr>
        <w:t xml:space="preserve"> as </w:t>
      </w:r>
      <w:proofErr w:type="spellStart"/>
      <w:r w:rsidRPr="00870558">
        <w:rPr>
          <w:rFonts w:ascii="Georgia" w:hAnsi="Georgia"/>
        </w:rPr>
        <w:t>bioagent</w:t>
      </w:r>
      <w:proofErr w:type="spellEnd"/>
      <w:r w:rsidRPr="00870558">
        <w:rPr>
          <w:rFonts w:ascii="Georgia" w:hAnsi="Georgia"/>
        </w:rPr>
        <w:t xml:space="preserve"> with least incubation </w:t>
      </w:r>
      <w:r w:rsidRPr="00870558">
        <w:rPr>
          <w:rFonts w:ascii="Georgia" w:hAnsi="Georgia"/>
          <w:i/>
        </w:rPr>
        <w:t>period</w:t>
      </w:r>
      <w:r w:rsidRPr="00870558">
        <w:rPr>
          <w:rFonts w:ascii="Georgia" w:hAnsi="Georgia"/>
        </w:rPr>
        <w:t xml:space="preserve"> (within 7days) against target pest (mustard aphid) without any harmful effect on predators and pollinators. FTIR spectral study reveal the presence of unique PO-H symmetrical stretching of </w:t>
      </w:r>
      <w:proofErr w:type="spellStart"/>
      <w:r w:rsidRPr="00870558">
        <w:rPr>
          <w:rFonts w:ascii="Georgia" w:hAnsi="Georgia"/>
          <w:i/>
        </w:rPr>
        <w:t>Penicillium</w:t>
      </w:r>
      <w:proofErr w:type="spellEnd"/>
      <w:r w:rsidRPr="00870558">
        <w:rPr>
          <w:rFonts w:ascii="Georgia" w:hAnsi="Georgia"/>
          <w:i/>
        </w:rPr>
        <w:t xml:space="preserve"> </w:t>
      </w:r>
      <w:proofErr w:type="spellStart"/>
      <w:r w:rsidRPr="00870558">
        <w:rPr>
          <w:rFonts w:ascii="Georgia" w:hAnsi="Georgia"/>
          <w:i/>
        </w:rPr>
        <w:t>pinophilum</w:t>
      </w:r>
      <w:proofErr w:type="spellEnd"/>
      <w:r w:rsidRPr="00870558">
        <w:rPr>
          <w:rFonts w:ascii="Georgia" w:hAnsi="Georgia"/>
        </w:rPr>
        <w:t xml:space="preserve"> strain at 2350 cm</w:t>
      </w:r>
      <w:r w:rsidRPr="00870558">
        <w:rPr>
          <w:rFonts w:ascii="Georgia" w:hAnsi="Georgia"/>
          <w:vertAlign w:val="superscript"/>
        </w:rPr>
        <w:t>-1</w:t>
      </w:r>
      <w:r w:rsidRPr="00870558">
        <w:rPr>
          <w:rFonts w:ascii="Georgia" w:hAnsi="Georgia"/>
        </w:rPr>
        <w:t xml:space="preserve"> which might have impact on higher virulence of the species.</w:t>
      </w:r>
      <w:bookmarkStart w:id="0" w:name="_GoBack"/>
      <w:bookmarkEnd w:id="0"/>
    </w:p>
    <w:p w:rsidR="000A2951" w:rsidRPr="00870558" w:rsidRDefault="000A2951" w:rsidP="00870558"/>
    <w:sectPr w:rsidR="000A2951" w:rsidRPr="008705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140B"/>
    <w:multiLevelType w:val="hybridMultilevel"/>
    <w:tmpl w:val="F774B686"/>
    <w:lvl w:ilvl="0" w:tplc="D4B00470">
      <w:start w:val="1"/>
      <w:numFmt w:val="decimal"/>
      <w:lvlText w:val="%1."/>
      <w:lvlJc w:val="left"/>
      <w:pPr>
        <w:ind w:left="644" w:hanging="360"/>
      </w:pPr>
      <w:rPr>
        <w:rFonts w:ascii="Georgia" w:eastAsiaTheme="minorHAnsi" w:hAnsi="Georgia" w:cstheme="minorBidi"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582" w:hanging="360"/>
      </w:pPr>
    </w:lvl>
    <w:lvl w:ilvl="2" w:tplc="4009001B" w:tentative="1">
      <w:start w:val="1"/>
      <w:numFmt w:val="lowerRoman"/>
      <w:lvlText w:val="%3."/>
      <w:lvlJc w:val="right"/>
      <w:pPr>
        <w:ind w:left="2302" w:hanging="180"/>
      </w:pPr>
    </w:lvl>
    <w:lvl w:ilvl="3" w:tplc="4009000F" w:tentative="1">
      <w:start w:val="1"/>
      <w:numFmt w:val="decimal"/>
      <w:lvlText w:val="%4."/>
      <w:lvlJc w:val="left"/>
      <w:pPr>
        <w:ind w:left="3022" w:hanging="360"/>
      </w:pPr>
    </w:lvl>
    <w:lvl w:ilvl="4" w:tplc="40090019" w:tentative="1">
      <w:start w:val="1"/>
      <w:numFmt w:val="lowerLetter"/>
      <w:lvlText w:val="%5."/>
      <w:lvlJc w:val="left"/>
      <w:pPr>
        <w:ind w:left="3742" w:hanging="360"/>
      </w:pPr>
    </w:lvl>
    <w:lvl w:ilvl="5" w:tplc="4009001B" w:tentative="1">
      <w:start w:val="1"/>
      <w:numFmt w:val="lowerRoman"/>
      <w:lvlText w:val="%6."/>
      <w:lvlJc w:val="right"/>
      <w:pPr>
        <w:ind w:left="4462" w:hanging="180"/>
      </w:pPr>
    </w:lvl>
    <w:lvl w:ilvl="6" w:tplc="4009000F" w:tentative="1">
      <w:start w:val="1"/>
      <w:numFmt w:val="decimal"/>
      <w:lvlText w:val="%7."/>
      <w:lvlJc w:val="left"/>
      <w:pPr>
        <w:ind w:left="5182" w:hanging="360"/>
      </w:pPr>
    </w:lvl>
    <w:lvl w:ilvl="7" w:tplc="40090019" w:tentative="1">
      <w:start w:val="1"/>
      <w:numFmt w:val="lowerLetter"/>
      <w:lvlText w:val="%8."/>
      <w:lvlJc w:val="left"/>
      <w:pPr>
        <w:ind w:left="5902" w:hanging="360"/>
      </w:pPr>
    </w:lvl>
    <w:lvl w:ilvl="8" w:tplc="40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72A876B9"/>
    <w:multiLevelType w:val="hybridMultilevel"/>
    <w:tmpl w:val="EE282E74"/>
    <w:lvl w:ilvl="0" w:tplc="BEA6A0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5D12790"/>
    <w:multiLevelType w:val="hybridMultilevel"/>
    <w:tmpl w:val="044C26A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860"/>
    <w:rsid w:val="00075AAB"/>
    <w:rsid w:val="00094D18"/>
    <w:rsid w:val="000A2951"/>
    <w:rsid w:val="00171402"/>
    <w:rsid w:val="002060F5"/>
    <w:rsid w:val="002D6328"/>
    <w:rsid w:val="002E32AC"/>
    <w:rsid w:val="002F555A"/>
    <w:rsid w:val="002F7443"/>
    <w:rsid w:val="0032541D"/>
    <w:rsid w:val="00341859"/>
    <w:rsid w:val="00344AE1"/>
    <w:rsid w:val="00353605"/>
    <w:rsid w:val="00382544"/>
    <w:rsid w:val="00391285"/>
    <w:rsid w:val="003D2AD6"/>
    <w:rsid w:val="003F5B47"/>
    <w:rsid w:val="00413084"/>
    <w:rsid w:val="00427C4D"/>
    <w:rsid w:val="00433B30"/>
    <w:rsid w:val="004410BA"/>
    <w:rsid w:val="004F48D4"/>
    <w:rsid w:val="00536B4D"/>
    <w:rsid w:val="005A7FB3"/>
    <w:rsid w:val="00600442"/>
    <w:rsid w:val="006214AA"/>
    <w:rsid w:val="00625256"/>
    <w:rsid w:val="006738BE"/>
    <w:rsid w:val="0078503E"/>
    <w:rsid w:val="007873A0"/>
    <w:rsid w:val="007A3982"/>
    <w:rsid w:val="007E2581"/>
    <w:rsid w:val="00870558"/>
    <w:rsid w:val="008A3D21"/>
    <w:rsid w:val="008C3E13"/>
    <w:rsid w:val="00925B29"/>
    <w:rsid w:val="00934793"/>
    <w:rsid w:val="009C573F"/>
    <w:rsid w:val="009F24E0"/>
    <w:rsid w:val="00A21860"/>
    <w:rsid w:val="00A96BF0"/>
    <w:rsid w:val="00B03289"/>
    <w:rsid w:val="00B23B1F"/>
    <w:rsid w:val="00B51816"/>
    <w:rsid w:val="00BA0371"/>
    <w:rsid w:val="00BC5B9B"/>
    <w:rsid w:val="00BE21A4"/>
    <w:rsid w:val="00C84AE1"/>
    <w:rsid w:val="00C866BA"/>
    <w:rsid w:val="00C867D5"/>
    <w:rsid w:val="00CF73BB"/>
    <w:rsid w:val="00D20D55"/>
    <w:rsid w:val="00D66C40"/>
    <w:rsid w:val="00D875B2"/>
    <w:rsid w:val="00DD0B7B"/>
    <w:rsid w:val="00E209E4"/>
    <w:rsid w:val="00ED1B17"/>
    <w:rsid w:val="00FA5B6F"/>
    <w:rsid w:val="00FC2527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70558"/>
    <w:pPr>
      <w:spacing w:after="0" w:line="240" w:lineRule="auto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870558"/>
    <w:rPr>
      <w:rFonts w:ascii="Arial Narrow" w:eastAsia="Times New Roman" w:hAnsi="Arial Narrow" w:cs="Times New Roman"/>
      <w:szCs w:val="24"/>
      <w:lang w:val="en-AU"/>
    </w:rPr>
  </w:style>
  <w:style w:type="paragraph" w:customStyle="1" w:styleId="BasicParagraph">
    <w:name w:val="[Basic Paragraph]"/>
    <w:basedOn w:val="Normal"/>
    <w:rsid w:val="00870558"/>
    <w:pPr>
      <w:autoSpaceDE w:val="0"/>
      <w:autoSpaceDN w:val="0"/>
      <w:adjustRightInd w:val="0"/>
      <w:spacing w:after="0" w:line="240" w:lineRule="auto"/>
      <w:textAlignment w:val="center"/>
    </w:pPr>
    <w:rPr>
      <w:rFonts w:ascii="Palatino Linotype" w:eastAsia="Times New Roman" w:hAnsi="Palatino Linotype" w:cs="Times"/>
      <w:color w:val="000000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7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67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443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70558"/>
    <w:pPr>
      <w:spacing w:after="0" w:line="240" w:lineRule="auto"/>
    </w:pPr>
    <w:rPr>
      <w:rFonts w:ascii="Arial Narrow" w:eastAsia="Times New Roman" w:hAnsi="Arial Narrow" w:cs="Times New Roman"/>
      <w:szCs w:val="24"/>
      <w:lang w:val="en-AU"/>
    </w:rPr>
  </w:style>
  <w:style w:type="character" w:customStyle="1" w:styleId="BodyTextChar">
    <w:name w:val="Body Text Char"/>
    <w:basedOn w:val="DefaultParagraphFont"/>
    <w:link w:val="BodyText"/>
    <w:rsid w:val="00870558"/>
    <w:rPr>
      <w:rFonts w:ascii="Arial Narrow" w:eastAsia="Times New Roman" w:hAnsi="Arial Narrow" w:cs="Times New Roman"/>
      <w:szCs w:val="24"/>
      <w:lang w:val="en-AU"/>
    </w:rPr>
  </w:style>
  <w:style w:type="paragraph" w:customStyle="1" w:styleId="BasicParagraph">
    <w:name w:val="[Basic Paragraph]"/>
    <w:basedOn w:val="Normal"/>
    <w:rsid w:val="00870558"/>
    <w:pPr>
      <w:autoSpaceDE w:val="0"/>
      <w:autoSpaceDN w:val="0"/>
      <w:adjustRightInd w:val="0"/>
      <w:spacing w:after="0" w:line="240" w:lineRule="auto"/>
      <w:textAlignment w:val="center"/>
    </w:pPr>
    <w:rPr>
      <w:rFonts w:ascii="Palatino Linotype" w:eastAsia="Times New Roman" w:hAnsi="Palatino Linotype" w:cs="Times"/>
      <w:color w:val="000000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0AA2-69E2-43E3-8A00-C2506257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 Kar</dc:creator>
  <cp:lastModifiedBy>Alak Chandra Deka</cp:lastModifiedBy>
  <cp:revision>3</cp:revision>
  <cp:lastPrinted>2020-10-29T04:39:00Z</cp:lastPrinted>
  <dcterms:created xsi:type="dcterms:W3CDTF">2020-10-29T09:16:00Z</dcterms:created>
  <dcterms:modified xsi:type="dcterms:W3CDTF">2020-10-29T09:16:00Z</dcterms:modified>
</cp:coreProperties>
</file>